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012" w:rsidRPr="009D4012" w:rsidRDefault="009D4012" w:rsidP="009D4012">
      <w:pPr>
        <w:widowControl w:val="0"/>
        <w:autoSpaceDE w:val="0"/>
        <w:autoSpaceDN w:val="0"/>
        <w:spacing w:after="6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4012">
        <w:rPr>
          <w:rFonts w:ascii="Times New Roman" w:eastAsia="Times New Roman" w:hAnsi="Times New Roman" w:cs="Times New Roman"/>
          <w:b/>
          <w:spacing w:val="79"/>
          <w:sz w:val="24"/>
          <w:szCs w:val="24"/>
          <w:lang w:eastAsia="ru-RU"/>
        </w:rPr>
        <w:t>Модельный кодекс</w:t>
      </w:r>
      <w:r w:rsidRPr="009D4012">
        <w:rPr>
          <w:rFonts w:ascii="Times New Roman" w:eastAsia="Times New Roman" w:hAnsi="Times New Roman" w:cs="Times New Roman"/>
          <w:b/>
          <w:spacing w:val="79"/>
          <w:sz w:val="24"/>
          <w:szCs w:val="24"/>
          <w:lang w:eastAsia="ru-RU"/>
        </w:rPr>
        <w:br/>
      </w:r>
      <w:r w:rsidRPr="009D4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профессиональной этики педагогических работников организаций, </w:t>
      </w:r>
      <w:r w:rsidRPr="009D4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осуществляющих образовательную деятельность</w:t>
      </w:r>
    </w:p>
    <w:p w:rsidR="009D4012" w:rsidRPr="009D4012" w:rsidRDefault="009D4012" w:rsidP="009D4012">
      <w:pPr>
        <w:widowControl w:val="0"/>
        <w:autoSpaceDE w:val="0"/>
        <w:autoSpaceDN w:val="0"/>
        <w:spacing w:after="6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012" w:rsidRPr="009D4012" w:rsidRDefault="009D4012" w:rsidP="009D4012">
      <w:pPr>
        <w:widowControl w:val="0"/>
        <w:numPr>
          <w:ilvl w:val="0"/>
          <w:numId w:val="1"/>
        </w:numPr>
        <w:autoSpaceDE w:val="0"/>
        <w:autoSpaceDN w:val="0"/>
        <w:spacing w:after="6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4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9D4012" w:rsidRPr="009D4012" w:rsidRDefault="009D4012" w:rsidP="009D4012">
      <w:pPr>
        <w:widowControl w:val="0"/>
        <w:autoSpaceDE w:val="0"/>
        <w:autoSpaceDN w:val="0"/>
        <w:spacing w:after="60" w:line="240" w:lineRule="auto"/>
        <w:ind w:left="28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4012" w:rsidRPr="009D4012" w:rsidRDefault="009D4012" w:rsidP="009D4012">
      <w:pPr>
        <w:widowControl w:val="0"/>
        <w:numPr>
          <w:ilvl w:val="0"/>
          <w:numId w:val="1"/>
        </w:numPr>
        <w:tabs>
          <w:tab w:val="num" w:pos="504"/>
          <w:tab w:val="left" w:pos="1276"/>
        </w:tabs>
        <w:autoSpaceDE w:val="0"/>
        <w:autoSpaceDN w:val="0"/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D40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 профессиональной этики педагогических работников организаций, осуществляющих образовательную деятельность (далее — Кодекс), разработан на основании положений Конституции Российской Федерации, Федерального закона от 29 декабря 2012 г. N 273-ФЗ «Об образовании в Российской Федерации», Указа Президента Российской Федерации от 7 мая 2012 г. N 597 «О мероприятиях по реализации государственной социальной политики» и иных нормативных правовых актов Российской Федерации.</w:t>
      </w:r>
    </w:p>
    <w:p w:rsidR="009D4012" w:rsidRPr="009D4012" w:rsidRDefault="009D4012" w:rsidP="009D4012">
      <w:pPr>
        <w:widowControl w:val="0"/>
        <w:numPr>
          <w:ilvl w:val="0"/>
          <w:numId w:val="2"/>
        </w:numPr>
        <w:tabs>
          <w:tab w:val="num" w:pos="504"/>
          <w:tab w:val="left" w:pos="1276"/>
        </w:tabs>
        <w:autoSpaceDE w:val="0"/>
        <w:autoSpaceDN w:val="0"/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 представляет собой свод общих принципов профессиональной этики и основных правил поведения, которым рекомендуется руководствоваться педагогическим работникам организаций, осуществляющих образовательную деятельность (далее — педагогические работники), независимо от занимаемой ими должности.</w:t>
      </w:r>
    </w:p>
    <w:p w:rsidR="009D4012" w:rsidRPr="009D4012" w:rsidRDefault="009D4012" w:rsidP="009D4012">
      <w:pPr>
        <w:widowControl w:val="0"/>
        <w:numPr>
          <w:ilvl w:val="0"/>
          <w:numId w:val="2"/>
        </w:numPr>
        <w:tabs>
          <w:tab w:val="num" w:pos="779"/>
          <w:tab w:val="left" w:pos="1276"/>
        </w:tabs>
        <w:autoSpaceDE w:val="0"/>
        <w:autoSpaceDN w:val="0"/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1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Педагогическому работнику, который состоит в трудовых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деятельности, рекомендуется соблюдать положения Кодекса в своей деятельности.</w:t>
      </w:r>
    </w:p>
    <w:p w:rsidR="009D4012" w:rsidRPr="009D4012" w:rsidRDefault="009D4012" w:rsidP="009D4012">
      <w:pPr>
        <w:widowControl w:val="0"/>
        <w:numPr>
          <w:ilvl w:val="0"/>
          <w:numId w:val="3"/>
        </w:numPr>
        <w:tabs>
          <w:tab w:val="num" w:pos="504"/>
          <w:tab w:val="left" w:pos="1276"/>
        </w:tabs>
        <w:autoSpaceDE w:val="0"/>
        <w:autoSpaceDN w:val="0"/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1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Кодекса являются:</w:t>
      </w:r>
    </w:p>
    <w:p w:rsidR="009D4012" w:rsidRPr="009D4012" w:rsidRDefault="009D4012" w:rsidP="009D4012">
      <w:pPr>
        <w:widowControl w:val="0"/>
        <w:tabs>
          <w:tab w:val="left" w:pos="1276"/>
        </w:tabs>
        <w:autoSpaceDE w:val="0"/>
        <w:autoSpaceDN w:val="0"/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1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этических норм и правил поведения педагогических работников для выполнения ими своей профессиональной деятельности;</w:t>
      </w:r>
    </w:p>
    <w:p w:rsidR="009D4012" w:rsidRPr="009D4012" w:rsidRDefault="009D4012" w:rsidP="009D4012">
      <w:pPr>
        <w:widowControl w:val="0"/>
        <w:tabs>
          <w:tab w:val="left" w:pos="1276"/>
        </w:tabs>
        <w:autoSpaceDE w:val="0"/>
        <w:autoSpaceDN w:val="0"/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укреплению авторитета педагогических работников организаций, осуществляющих образовательную деятельность;</w:t>
      </w:r>
    </w:p>
    <w:p w:rsidR="009D4012" w:rsidRPr="009D4012" w:rsidRDefault="009D4012" w:rsidP="009D4012">
      <w:pPr>
        <w:widowControl w:val="0"/>
        <w:tabs>
          <w:tab w:val="left" w:pos="1276"/>
        </w:tabs>
        <w:autoSpaceDE w:val="0"/>
        <w:autoSpaceDN w:val="0"/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единых норм поведения педагогических работников.</w:t>
      </w:r>
    </w:p>
    <w:p w:rsidR="009D4012" w:rsidRPr="009D4012" w:rsidRDefault="009D4012" w:rsidP="009D4012">
      <w:pPr>
        <w:widowControl w:val="0"/>
        <w:numPr>
          <w:ilvl w:val="0"/>
          <w:numId w:val="4"/>
        </w:numPr>
        <w:tabs>
          <w:tab w:val="num" w:pos="576"/>
          <w:tab w:val="left" w:pos="1276"/>
        </w:tabs>
        <w:autoSpaceDE w:val="0"/>
        <w:autoSpaceDN w:val="0"/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9D40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 призван повысить эффективность выполнения педагогическими работниками своих трудовых обязанностей.</w:t>
      </w:r>
    </w:p>
    <w:p w:rsidR="009D4012" w:rsidRPr="009D4012" w:rsidRDefault="009D4012" w:rsidP="009D4012">
      <w:pPr>
        <w:widowControl w:val="0"/>
        <w:numPr>
          <w:ilvl w:val="0"/>
          <w:numId w:val="5"/>
        </w:numPr>
        <w:tabs>
          <w:tab w:val="num" w:pos="504"/>
          <w:tab w:val="left" w:pos="1276"/>
        </w:tabs>
        <w:autoSpaceDE w:val="0"/>
        <w:autoSpaceDN w:val="0"/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 служит основой для формирования взаимоотношений в системе образования, основанных на нормах морали, уважительном отношении к педагогической деятельности в общественном сознании, самоконтроле педагогических работников.</w:t>
      </w:r>
    </w:p>
    <w:p w:rsidR="009D4012" w:rsidRPr="009D4012" w:rsidRDefault="009D4012" w:rsidP="009D4012">
      <w:pPr>
        <w:widowControl w:val="0"/>
        <w:tabs>
          <w:tab w:val="num" w:pos="504"/>
        </w:tabs>
        <w:autoSpaceDE w:val="0"/>
        <w:autoSpaceDN w:val="0"/>
        <w:spacing w:after="6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012" w:rsidRPr="009D4012" w:rsidRDefault="009D4012" w:rsidP="009D4012">
      <w:pPr>
        <w:widowControl w:val="0"/>
        <w:autoSpaceDE w:val="0"/>
        <w:autoSpaceDN w:val="0"/>
        <w:spacing w:after="6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4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II. Этические правила поведения педагогических работников </w:t>
      </w:r>
      <w:r w:rsidRPr="009D4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при выполнении ими трудовых обязанностей</w:t>
      </w:r>
    </w:p>
    <w:p w:rsidR="009D4012" w:rsidRPr="009D4012" w:rsidRDefault="009D4012" w:rsidP="009D4012">
      <w:pPr>
        <w:widowControl w:val="0"/>
        <w:autoSpaceDE w:val="0"/>
        <w:autoSpaceDN w:val="0"/>
        <w:spacing w:after="6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4012" w:rsidRPr="009D4012" w:rsidRDefault="009D4012" w:rsidP="009D4012">
      <w:pPr>
        <w:widowControl w:val="0"/>
        <w:numPr>
          <w:ilvl w:val="0"/>
          <w:numId w:val="5"/>
        </w:numPr>
        <w:tabs>
          <w:tab w:val="num" w:pos="284"/>
          <w:tab w:val="num" w:pos="504"/>
          <w:tab w:val="left" w:pos="1276"/>
        </w:tabs>
        <w:autoSpaceDE w:val="0"/>
        <w:autoSpaceDN w:val="0"/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трудовых обязанностей педагогическим работникам следует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9D4012" w:rsidRPr="009D4012" w:rsidRDefault="009D4012" w:rsidP="009D4012">
      <w:pPr>
        <w:widowControl w:val="0"/>
        <w:numPr>
          <w:ilvl w:val="0"/>
          <w:numId w:val="6"/>
        </w:numPr>
        <w:tabs>
          <w:tab w:val="num" w:pos="504"/>
          <w:tab w:val="num" w:pos="576"/>
          <w:tab w:val="left" w:pos="1276"/>
        </w:tabs>
        <w:autoSpaceDE w:val="0"/>
        <w:autoSpaceDN w:val="0"/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1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работники, сознавая ответственность перед государством, обществом и гражданами, призваны:</w:t>
      </w:r>
    </w:p>
    <w:p w:rsidR="009D4012" w:rsidRPr="009D4012" w:rsidRDefault="009D4012" w:rsidP="009D4012">
      <w:pPr>
        <w:widowControl w:val="0"/>
        <w:tabs>
          <w:tab w:val="num" w:pos="284"/>
          <w:tab w:val="num" w:pos="504"/>
          <w:tab w:val="left" w:pos="1276"/>
        </w:tabs>
        <w:autoSpaceDE w:val="0"/>
        <w:autoSpaceDN w:val="0"/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осуществлять свою деятельность на высоком профессиональном уровне; </w:t>
      </w:r>
    </w:p>
    <w:p w:rsidR="009D4012" w:rsidRPr="009D4012" w:rsidRDefault="009D4012" w:rsidP="009D4012">
      <w:pPr>
        <w:widowControl w:val="0"/>
        <w:tabs>
          <w:tab w:val="num" w:pos="284"/>
          <w:tab w:val="num" w:pos="504"/>
          <w:tab w:val="left" w:pos="1276"/>
        </w:tabs>
        <w:autoSpaceDE w:val="0"/>
        <w:autoSpaceDN w:val="0"/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12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соблюдать правовые, нравственные и этические нормы;</w:t>
      </w:r>
    </w:p>
    <w:p w:rsidR="009D4012" w:rsidRPr="009D4012" w:rsidRDefault="009D4012" w:rsidP="009D4012">
      <w:pPr>
        <w:widowControl w:val="0"/>
        <w:tabs>
          <w:tab w:val="num" w:pos="284"/>
          <w:tab w:val="num" w:pos="504"/>
          <w:tab w:val="left" w:pos="1276"/>
        </w:tabs>
        <w:autoSpaceDE w:val="0"/>
        <w:autoSpaceDN w:val="0"/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уважать честь и достоинство обучающихся и других участников </w:t>
      </w:r>
      <w:r w:rsidRPr="009D40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образовательных отношений;</w:t>
      </w:r>
    </w:p>
    <w:p w:rsidR="009D4012" w:rsidRPr="009D4012" w:rsidRDefault="009D4012" w:rsidP="009D4012">
      <w:pPr>
        <w:widowControl w:val="0"/>
        <w:tabs>
          <w:tab w:val="num" w:pos="284"/>
          <w:tab w:val="num" w:pos="504"/>
          <w:tab w:val="left" w:pos="1276"/>
        </w:tabs>
        <w:autoSpaceDE w:val="0"/>
        <w:autoSpaceDN w:val="0"/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12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</w:p>
    <w:p w:rsidR="009D4012" w:rsidRPr="009D4012" w:rsidRDefault="009D4012" w:rsidP="009D4012">
      <w:pPr>
        <w:widowControl w:val="0"/>
        <w:tabs>
          <w:tab w:val="num" w:pos="284"/>
          <w:tab w:val="num" w:pos="504"/>
          <w:tab w:val="left" w:pos="1276"/>
        </w:tabs>
        <w:autoSpaceDE w:val="0"/>
        <w:autoSpaceDN w:val="0"/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12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применять педагогически обоснованные и обеспечивающие высокое качество образования формы, методы обучения и воспитания;</w:t>
      </w:r>
    </w:p>
    <w:p w:rsidR="009D4012" w:rsidRPr="009D4012" w:rsidRDefault="009D4012" w:rsidP="009D4012">
      <w:pPr>
        <w:widowControl w:val="0"/>
        <w:tabs>
          <w:tab w:val="num" w:pos="284"/>
          <w:tab w:val="num" w:pos="504"/>
          <w:tab w:val="left" w:pos="1276"/>
        </w:tabs>
        <w:autoSpaceDE w:val="0"/>
        <w:autoSpaceDN w:val="0"/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12">
        <w:rPr>
          <w:rFonts w:ascii="Times New Roman" w:eastAsia="Times New Roman" w:hAnsi="Times New Roman" w:cs="Times New Roman"/>
          <w:sz w:val="24"/>
          <w:szCs w:val="24"/>
          <w:lang w:eastAsia="ru-RU"/>
        </w:rPr>
        <w:t>е)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9D4012" w:rsidRPr="009D4012" w:rsidRDefault="009D4012" w:rsidP="009D4012">
      <w:pPr>
        <w:widowControl w:val="0"/>
        <w:tabs>
          <w:tab w:val="num" w:pos="284"/>
          <w:tab w:val="num" w:pos="504"/>
          <w:tab w:val="left" w:pos="1276"/>
          <w:tab w:val="left" w:pos="1539"/>
          <w:tab w:val="left" w:pos="2925"/>
          <w:tab w:val="left" w:pos="3339"/>
          <w:tab w:val="left" w:pos="4050"/>
          <w:tab w:val="left" w:pos="5193"/>
        </w:tabs>
        <w:autoSpaceDE w:val="0"/>
        <w:autoSpaceDN w:val="0"/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1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179362BA" wp14:editId="0C3F4A6C">
                <wp:simplePos x="0" y="0"/>
                <wp:positionH relativeFrom="column">
                  <wp:posOffset>-5479415</wp:posOffset>
                </wp:positionH>
                <wp:positionV relativeFrom="paragraph">
                  <wp:posOffset>1074420</wp:posOffset>
                </wp:positionV>
                <wp:extent cx="0" cy="5246370"/>
                <wp:effectExtent l="6985" t="7620" r="12065" b="13335"/>
                <wp:wrapSquare wrapText="bothSides"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463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431.45pt,84.6pt" to="-431.45pt,4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7ODEgIAACgEAAAOAAAAZHJzL2Uyb0RvYy54bWysU8GO2jAQvVfqP1i+QxIILBsRVlUCvWy7&#10;SLv9AGM7xKpjW7YhoKr/3rEDiG0vVdUcnLFn5vnNvPHy6dRJdOTWCa1KnI1TjLiimgm1L/G3t81o&#10;gZHzRDEiteIlPnOHn1YfPyx7U/CJbrVk3CIAUa7oTYlb702RJI62vCNurA1X4Gy07YiHrd0nzJIe&#10;0DuZTNJ0nvTaMmM15c7BaT048SriNw2n/qVpHPdIlhi4+bjauO7CmqyWpNhbYlpBLzTIP7DoiFBw&#10;6Q2qJp6ggxV/QHWCWu1048dUd4luGkF5rAGqydLfqnltieGxFmiOM7c2uf8HS78etxYJBtphpEgH&#10;Ej0LxdEkdKY3roCASm1tqI2e1Kt51vS7Q0pXLVF7Hhm+nQ2kZSEjeZcSNs4A/q7/ohnEkIPXsU2n&#10;xnYBEhqATlGN800NfvKIDocUTmeTfD59iEolpLgmGuv8Z647FIwSS+Acgcnx2flAhBTXkHCP0hsh&#10;ZRRbKtSXeD6dpTHBaSlYcIYwZ/e7Slp0JGFc4herAs99mNUHxSJYywlbX2xPhBxsuFyqgAelAJ2L&#10;NczDj8f0cb1YL/JRPpmvR3la16NPmyofzTfZw6ye1lVVZz8DtSwvWsEYV4HddTaz/O+0v7ySYapu&#10;03lrQ/IePfYLyF7/kXTUMsg3DMJOs/PWXjWGcYzBl6cT5v1+D/b9A1/9AgAA//8DAFBLAwQUAAYA&#10;CAAAACEAyMV0e94AAAANAQAADwAAAGRycy9kb3ducmV2LnhtbEyPwUrEMBCG74LvEEbwtpu22LKt&#10;TRcRKl48uIrnbDPblm0mJck21ac3gqDHmf/jn2/q/aontqB1oyEB6TYBhtQZNVIv4P2t3eyAOS9J&#10;yckQCvhEB/vm+qqWlTKBXnE5+J7FEnKVFDB4P1ecu25ALd3WzEgxOxmrpY+j7bmyMsRyPfEsSQqu&#10;5UjxwiBnfBywOx8uWgCl/mMKwYfFfuVPeZq3z8lLK8TtzfpwD8zj6v9g+NGP6tBEp6O5kHJsErDZ&#10;FVkZ2ZgUZQYsIr+ro4CyzO+ANzX//0XzDQAA//8DAFBLAQItABQABgAIAAAAIQC2gziS/gAAAOEB&#10;AAATAAAAAAAAAAAAAAAAAAAAAABbQ29udGVudF9UeXBlc10ueG1sUEsBAi0AFAAGAAgAAAAhADj9&#10;If/WAAAAlAEAAAsAAAAAAAAAAAAAAAAALwEAAF9yZWxzLy5yZWxzUEsBAi0AFAAGAAgAAAAhAJ2H&#10;s4MSAgAAKAQAAA4AAAAAAAAAAAAAAAAALgIAAGRycy9lMm9Eb2MueG1sUEsBAi0AFAAGAAgAAAAh&#10;AMjFdHveAAAADQEAAA8AAAAAAAAAAAAAAAAAbAQAAGRycy9kb3ducmV2LnhtbFBLBQYAAAAABAAE&#10;APMAAAB3BQAAAAA=&#10;" o:allowincell="f" strokeweight=".5pt">
                <w10:wrap type="square"/>
              </v:line>
            </w:pict>
          </mc:Fallback>
        </mc:AlternateContent>
      </w:r>
      <w:r w:rsidRPr="009D4012">
        <w:rPr>
          <w:rFonts w:ascii="Times New Roman" w:eastAsia="Times New Roman" w:hAnsi="Times New Roman" w:cs="Times New Roman"/>
          <w:sz w:val="24"/>
          <w:szCs w:val="24"/>
          <w:lang w:eastAsia="ru-RU"/>
        </w:rPr>
        <w:t>ж) исключать действия, связанные с влиянием каких-либо личных, имущественных (финансовых) и</w:t>
      </w:r>
      <w:r w:rsidRPr="009D40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иных интересов, препятствующих добросовестному исполнению трудовых обязанностей;</w:t>
      </w:r>
    </w:p>
    <w:p w:rsidR="009D4012" w:rsidRPr="009D4012" w:rsidRDefault="009D4012" w:rsidP="009D4012">
      <w:pPr>
        <w:widowControl w:val="0"/>
        <w:tabs>
          <w:tab w:val="num" w:pos="284"/>
          <w:tab w:val="num" w:pos="504"/>
          <w:tab w:val="left" w:pos="1276"/>
        </w:tabs>
        <w:autoSpaceDE w:val="0"/>
        <w:autoSpaceDN w:val="0"/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12">
        <w:rPr>
          <w:rFonts w:ascii="Times New Roman" w:eastAsia="Times New Roman" w:hAnsi="Times New Roman" w:cs="Times New Roman"/>
          <w:sz w:val="24"/>
          <w:szCs w:val="24"/>
          <w:lang w:eastAsia="ru-RU"/>
        </w:rPr>
        <w:t>з) проявлять корректность и внимательность к обучающимся, их родителям (законным представителями) и коллегам;</w:t>
      </w:r>
    </w:p>
    <w:p w:rsidR="009D4012" w:rsidRPr="009D4012" w:rsidRDefault="009D4012" w:rsidP="009D4012">
      <w:pPr>
        <w:widowControl w:val="0"/>
        <w:tabs>
          <w:tab w:val="num" w:pos="284"/>
          <w:tab w:val="num" w:pos="504"/>
          <w:tab w:val="left" w:pos="1276"/>
        </w:tabs>
        <w:autoSpaceDE w:val="0"/>
        <w:autoSpaceDN w:val="0"/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12">
        <w:rPr>
          <w:rFonts w:ascii="Times New Roman" w:eastAsia="Times New Roman" w:hAnsi="Times New Roman" w:cs="Times New Roman"/>
          <w:sz w:val="24"/>
          <w:szCs w:val="24"/>
          <w:lang w:eastAsia="ru-RU"/>
        </w:rPr>
        <w:t>и)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 обучающихся;</w:t>
      </w:r>
    </w:p>
    <w:p w:rsidR="009D4012" w:rsidRPr="009D4012" w:rsidRDefault="009D4012" w:rsidP="009D4012">
      <w:pPr>
        <w:widowControl w:val="0"/>
        <w:tabs>
          <w:tab w:val="num" w:pos="284"/>
          <w:tab w:val="num" w:pos="504"/>
          <w:tab w:val="left" w:pos="1276"/>
        </w:tabs>
        <w:autoSpaceDE w:val="0"/>
        <w:autoSpaceDN w:val="0"/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12">
        <w:rPr>
          <w:rFonts w:ascii="Times New Roman" w:eastAsia="Times New Roman" w:hAnsi="Times New Roman" w:cs="Times New Roman"/>
          <w:sz w:val="24"/>
          <w:szCs w:val="24"/>
          <w:lang w:eastAsia="ru-RU"/>
        </w:rPr>
        <w:t>к) воздерживаться от поведения, которое могло бы вызвать сомнение в добросовестном исполнении педагогическим работником трудовых обязанностей, а также избегать конфликтных ситуаций, способных нанести ущерб его репутации или авторитету организации, осуществляющей образовательную деятельность.</w:t>
      </w:r>
    </w:p>
    <w:p w:rsidR="009D4012" w:rsidRPr="009D4012" w:rsidRDefault="009D4012" w:rsidP="009D4012">
      <w:pPr>
        <w:widowControl w:val="0"/>
        <w:numPr>
          <w:ilvl w:val="0"/>
          <w:numId w:val="6"/>
        </w:numPr>
        <w:tabs>
          <w:tab w:val="num" w:pos="504"/>
          <w:tab w:val="num" w:pos="576"/>
          <w:tab w:val="left" w:pos="1276"/>
        </w:tabs>
        <w:autoSpaceDE w:val="0"/>
        <w:autoSpaceDN w:val="0"/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1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работникам следует быть образцом профессионализма, безупречной репутации, способствовать формированию благоприятного морально- психологического климата для эффективной работы.</w:t>
      </w:r>
    </w:p>
    <w:p w:rsidR="009D4012" w:rsidRPr="009D4012" w:rsidRDefault="009D4012" w:rsidP="009D4012">
      <w:pPr>
        <w:widowControl w:val="0"/>
        <w:numPr>
          <w:ilvl w:val="0"/>
          <w:numId w:val="7"/>
        </w:numPr>
        <w:tabs>
          <w:tab w:val="clear" w:pos="360"/>
          <w:tab w:val="num" w:pos="284"/>
          <w:tab w:val="num" w:pos="504"/>
          <w:tab w:val="num" w:pos="648"/>
          <w:tab w:val="left" w:pos="1276"/>
        </w:tabs>
        <w:autoSpaceDE w:val="0"/>
        <w:autoSpaceDN w:val="0"/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1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работникам надлежит принимать меры по недопущению коррупционно опасного поведения педагогических работников, своим личным поведением подавать пример честности, беспристрастности и справедливости.</w:t>
      </w:r>
    </w:p>
    <w:p w:rsidR="009D4012" w:rsidRPr="009D4012" w:rsidRDefault="009D4012" w:rsidP="009D4012">
      <w:pPr>
        <w:widowControl w:val="0"/>
        <w:numPr>
          <w:ilvl w:val="0"/>
          <w:numId w:val="7"/>
        </w:numPr>
        <w:tabs>
          <w:tab w:val="clear" w:pos="360"/>
          <w:tab w:val="num" w:pos="284"/>
          <w:tab w:val="num" w:pos="504"/>
          <w:tab w:val="num" w:pos="648"/>
          <w:tab w:val="left" w:pos="1276"/>
        </w:tabs>
        <w:autoSpaceDE w:val="0"/>
        <w:autoSpaceDN w:val="0"/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трудовых обязанностей педагогический работник не допускает:</w:t>
      </w:r>
    </w:p>
    <w:p w:rsidR="009D4012" w:rsidRPr="009D4012" w:rsidRDefault="009D4012" w:rsidP="009D4012">
      <w:pPr>
        <w:widowControl w:val="0"/>
        <w:tabs>
          <w:tab w:val="num" w:pos="284"/>
          <w:tab w:val="num" w:pos="504"/>
          <w:tab w:val="left" w:pos="1276"/>
        </w:tabs>
        <w:autoSpaceDE w:val="0"/>
        <w:autoSpaceDN w:val="0"/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1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9D4012" w:rsidRPr="009D4012" w:rsidRDefault="009D4012" w:rsidP="009D4012">
      <w:pPr>
        <w:widowControl w:val="0"/>
        <w:tabs>
          <w:tab w:val="num" w:pos="284"/>
          <w:tab w:val="num" w:pos="504"/>
          <w:tab w:val="left" w:pos="1276"/>
        </w:tabs>
        <w:autoSpaceDE w:val="0"/>
        <w:autoSpaceDN w:val="0"/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1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9D4012" w:rsidRPr="009D4012" w:rsidRDefault="009D4012" w:rsidP="009D4012">
      <w:pPr>
        <w:widowControl w:val="0"/>
        <w:tabs>
          <w:tab w:val="num" w:pos="284"/>
          <w:tab w:val="num" w:pos="504"/>
          <w:tab w:val="left" w:pos="1276"/>
        </w:tabs>
        <w:autoSpaceDE w:val="0"/>
        <w:autoSpaceDN w:val="0"/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1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9D4012" w:rsidRPr="009D4012" w:rsidRDefault="009D4012" w:rsidP="009D4012">
      <w:pPr>
        <w:widowControl w:val="0"/>
        <w:numPr>
          <w:ilvl w:val="0"/>
          <w:numId w:val="8"/>
        </w:numPr>
        <w:tabs>
          <w:tab w:val="num" w:pos="504"/>
          <w:tab w:val="left" w:pos="1276"/>
        </w:tabs>
        <w:autoSpaceDE w:val="0"/>
        <w:autoSpaceDN w:val="0"/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1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работникам следует проявлять корректность, выдержку, такт и внимательность в обращении с участниками образовательных отношений, уважать их честь и достоинство, быть доступным для общения, открытым и доброжелательным.</w:t>
      </w:r>
    </w:p>
    <w:p w:rsidR="009D4012" w:rsidRPr="009D4012" w:rsidRDefault="009D4012" w:rsidP="009D4012">
      <w:pPr>
        <w:widowControl w:val="0"/>
        <w:numPr>
          <w:ilvl w:val="0"/>
          <w:numId w:val="8"/>
        </w:numPr>
        <w:tabs>
          <w:tab w:val="num" w:pos="504"/>
          <w:tab w:val="left" w:pos="1276"/>
        </w:tabs>
        <w:autoSpaceDE w:val="0"/>
        <w:autoSpaceDN w:val="0"/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1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работникам рекомендуется соблюдать культуру речи, не допускать использования в присутствии всех участников образовательных отношений грубости, оскорбительных выражений или реплик.</w:t>
      </w:r>
    </w:p>
    <w:p w:rsidR="009D4012" w:rsidRPr="009D4012" w:rsidRDefault="009D4012" w:rsidP="009D4012">
      <w:pPr>
        <w:widowControl w:val="0"/>
        <w:numPr>
          <w:ilvl w:val="0"/>
          <w:numId w:val="9"/>
        </w:numPr>
        <w:tabs>
          <w:tab w:val="clear" w:pos="360"/>
          <w:tab w:val="num" w:pos="284"/>
          <w:tab w:val="num" w:pos="504"/>
          <w:tab w:val="left" w:pos="1276"/>
          <w:tab w:val="num" w:pos="1368"/>
        </w:tabs>
        <w:autoSpaceDE w:val="0"/>
        <w:autoSpaceDN w:val="0"/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D4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Внешний вид педагогического работника при выполнении им трудовых обязанностей должен способствовать уважительному отношению к </w:t>
      </w:r>
      <w:r w:rsidRPr="009D40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педагогическим работникам и организациям, осуществляющим образовательную деятельность, соответствовать общепринятому деловому стилю, который отличают официальность, сдержанность, аккуратность.</w:t>
      </w:r>
    </w:p>
    <w:p w:rsidR="009D4012" w:rsidRPr="009D4012" w:rsidRDefault="009D4012" w:rsidP="009D4012">
      <w:pPr>
        <w:widowControl w:val="0"/>
        <w:autoSpaceDE w:val="0"/>
        <w:autoSpaceDN w:val="0"/>
        <w:spacing w:after="6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012" w:rsidRPr="009D4012" w:rsidRDefault="009D4012" w:rsidP="009D4012">
      <w:pPr>
        <w:widowControl w:val="0"/>
        <w:autoSpaceDE w:val="0"/>
        <w:autoSpaceDN w:val="0"/>
        <w:spacing w:after="6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9D4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Ответственность за нарушение положений Кодекса</w:t>
      </w:r>
    </w:p>
    <w:p w:rsidR="009D4012" w:rsidRPr="009D4012" w:rsidRDefault="009D4012" w:rsidP="009D4012">
      <w:pPr>
        <w:widowControl w:val="0"/>
        <w:numPr>
          <w:ilvl w:val="0"/>
          <w:numId w:val="9"/>
        </w:numPr>
        <w:tabs>
          <w:tab w:val="clear" w:pos="360"/>
          <w:tab w:val="num" w:pos="1368"/>
        </w:tabs>
        <w:autoSpaceDE w:val="0"/>
        <w:autoSpaceDN w:val="0"/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педагогическим работником положений настоящего Кодекса рассматривается на заседаниях коллегиальных органов управления, предусмотренных уставом образовательной организации, и (или) комиссиях по урегулированию споров между участниками образовательных отношений.</w:t>
      </w:r>
    </w:p>
    <w:p w:rsidR="009D4012" w:rsidRPr="009D4012" w:rsidRDefault="009D4012" w:rsidP="009D4012">
      <w:pPr>
        <w:widowControl w:val="0"/>
        <w:autoSpaceDE w:val="0"/>
        <w:autoSpaceDN w:val="0"/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12">
        <w:rPr>
          <w:rFonts w:ascii="Times New Roman" w:eastAsia="Times New Roman" w:hAnsi="Times New Roman" w:cs="Times New Roman"/>
          <w:sz w:val="24"/>
          <w:szCs w:val="24"/>
          <w:lang w:eastAsia="ru-RU"/>
        </w:rPr>
        <w:t>16. Соблюдение педагогическим работником положений Кодекса может учитываться при проведении аттестации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проступка, несовместимого с продолжением данной работы, а также при поощрении работников, добросовестно исполняющих трудовые обязанности.</w:t>
      </w:r>
    </w:p>
    <w:p w:rsidR="009D4012" w:rsidRPr="009D4012" w:rsidRDefault="009D4012" w:rsidP="009D4012">
      <w:pPr>
        <w:spacing w:after="6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1D1" w:rsidRDefault="00B901D1">
      <w:bookmarkStart w:id="0" w:name="_GoBack"/>
      <w:bookmarkEnd w:id="0"/>
    </w:p>
    <w:sectPr w:rsidR="00B90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55C9"/>
    <w:multiLevelType w:val="singleLevel"/>
    <w:tmpl w:val="0C44FAC2"/>
    <w:lvl w:ilvl="0">
      <w:start w:val="4"/>
      <w:numFmt w:val="decimal"/>
      <w:lvlText w:val="%1."/>
      <w:lvlJc w:val="left"/>
      <w:pPr>
        <w:tabs>
          <w:tab w:val="num" w:pos="216"/>
        </w:tabs>
        <w:snapToGrid/>
        <w:ind w:left="0" w:firstLine="288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>
    <w:nsid w:val="04743215"/>
    <w:multiLevelType w:val="singleLevel"/>
    <w:tmpl w:val="C85862B4"/>
    <w:lvl w:ilvl="0">
      <w:start w:val="1"/>
      <w:numFmt w:val="decimal"/>
      <w:lvlText w:val="%1."/>
      <w:lvlJc w:val="left"/>
      <w:pPr>
        <w:tabs>
          <w:tab w:val="num" w:pos="216"/>
        </w:tabs>
        <w:snapToGrid/>
        <w:ind w:left="288" w:firstLine="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>
    <w:nsid w:val="049E7560"/>
    <w:multiLevelType w:val="singleLevel"/>
    <w:tmpl w:val="BEFEA536"/>
    <w:lvl w:ilvl="0">
      <w:start w:val="6"/>
      <w:numFmt w:val="decimal"/>
      <w:lvlText w:val="%1."/>
      <w:lvlJc w:val="left"/>
      <w:pPr>
        <w:tabs>
          <w:tab w:val="num" w:pos="-72"/>
        </w:tabs>
        <w:snapToGrid/>
        <w:ind w:left="0" w:firstLine="288"/>
      </w:pPr>
      <w:rPr>
        <w:rFonts w:ascii="Times New Roman" w:hAnsi="Times New Roman" w:cs="Times New Roman" w:hint="default"/>
        <w:spacing w:val="-4"/>
        <w:sz w:val="24"/>
        <w:szCs w:val="24"/>
      </w:rPr>
    </w:lvl>
  </w:abstractNum>
  <w:abstractNum w:abstractNumId="3">
    <w:nsid w:val="058E9FF5"/>
    <w:multiLevelType w:val="singleLevel"/>
    <w:tmpl w:val="D60C4AF6"/>
    <w:lvl w:ilvl="0">
      <w:start w:val="12"/>
      <w:numFmt w:val="decimal"/>
      <w:lvlText w:val="%1."/>
      <w:lvlJc w:val="left"/>
      <w:pPr>
        <w:tabs>
          <w:tab w:val="num" w:pos="288"/>
        </w:tabs>
        <w:snapToGrid/>
        <w:ind w:left="648" w:firstLine="360"/>
      </w:pPr>
      <w:rPr>
        <w:rFonts w:ascii="Times New Roman" w:hAnsi="Times New Roman" w:cs="Times New Roman" w:hint="default"/>
        <w:spacing w:val="-10"/>
        <w:sz w:val="24"/>
        <w:szCs w:val="24"/>
      </w:r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921"/>
          </w:tabs>
          <w:snapToGrid/>
          <w:ind w:left="993" w:firstLine="0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3">
    <w:abstractNumId w:val="0"/>
    <w:lvlOverride w:ilvl="0">
      <w:startOverride w:val="4"/>
    </w:lvlOverride>
  </w:num>
  <w:num w:numId="4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288"/>
          </w:tabs>
          <w:snapToGrid/>
          <w:ind w:left="0" w:firstLine="288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5">
    <w:abstractNumId w:val="2"/>
    <w:lvlOverride w:ilvl="0">
      <w:startOverride w:val="6"/>
    </w:lvlOverride>
  </w:num>
  <w:num w:numId="6">
    <w:abstractNumId w:val="2"/>
    <w:lvlOverride w:ilvl="0">
      <w:lvl w:ilvl="0">
        <w:start w:val="6"/>
        <w:numFmt w:val="decimal"/>
        <w:lvlText w:val="%1."/>
        <w:lvlJc w:val="left"/>
        <w:pPr>
          <w:tabs>
            <w:tab w:val="num" w:pos="288"/>
          </w:tabs>
          <w:snapToGrid/>
          <w:ind w:left="0" w:firstLine="288"/>
        </w:pPr>
        <w:rPr>
          <w:rFonts w:ascii="Times New Roman" w:hAnsi="Times New Roman" w:cs="Times New Roman" w:hint="default"/>
          <w:spacing w:val="-13"/>
          <w:sz w:val="24"/>
          <w:szCs w:val="24"/>
        </w:rPr>
      </w:lvl>
    </w:lvlOverride>
  </w:num>
  <w:num w:numId="7">
    <w:abstractNumId w:val="2"/>
    <w:lvlOverride w:ilvl="0">
      <w:lvl w:ilvl="0">
        <w:start w:val="6"/>
        <w:numFmt w:val="decimal"/>
        <w:lvlText w:val="%1."/>
        <w:lvlJc w:val="left"/>
        <w:pPr>
          <w:tabs>
            <w:tab w:val="num" w:pos="360"/>
          </w:tabs>
          <w:snapToGrid/>
          <w:ind w:left="0" w:firstLine="288"/>
        </w:pPr>
        <w:rPr>
          <w:rFonts w:ascii="Times New Roman" w:hAnsi="Times New Roman" w:cs="Times New Roman" w:hint="default"/>
          <w:spacing w:val="-7"/>
          <w:sz w:val="24"/>
          <w:szCs w:val="24"/>
        </w:rPr>
      </w:lvl>
    </w:lvlOverride>
  </w:num>
  <w:num w:numId="8">
    <w:abstractNumId w:val="3"/>
    <w:lvlOverride w:ilvl="0">
      <w:startOverride w:val="12"/>
    </w:lvlOverride>
  </w:num>
  <w:num w:numId="9">
    <w:abstractNumId w:val="3"/>
    <w:lvlOverride w:ilvl="0">
      <w:lvl w:ilvl="0">
        <w:start w:val="12"/>
        <w:numFmt w:val="decimal"/>
        <w:lvlText w:val="%1."/>
        <w:lvlJc w:val="left"/>
        <w:pPr>
          <w:tabs>
            <w:tab w:val="num" w:pos="360"/>
          </w:tabs>
          <w:snapToGrid/>
          <w:ind w:left="648" w:firstLine="360"/>
        </w:pPr>
        <w:rPr>
          <w:rFonts w:ascii="Times New Roman" w:hAnsi="Times New Roman" w:cs="Times New Roman" w:hint="default"/>
          <w:spacing w:val="-7"/>
          <w:sz w:val="24"/>
          <w:szCs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12"/>
    <w:rsid w:val="009D4012"/>
    <w:rsid w:val="00B9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986</Words>
  <Characters>5622</Characters>
  <Application>Microsoft Office Word</Application>
  <DocSecurity>0</DocSecurity>
  <Lines>46</Lines>
  <Paragraphs>13</Paragraphs>
  <ScaleCrop>false</ScaleCrop>
  <Company>DNS</Company>
  <LinksUpToDate>false</LinksUpToDate>
  <CharactersWithSpaces>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2014-02-19T09:27:00Z</dcterms:created>
  <dcterms:modified xsi:type="dcterms:W3CDTF">2014-02-19T09:27:00Z</dcterms:modified>
</cp:coreProperties>
</file>